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64" w:rsidRPr="009F62D3" w:rsidRDefault="003D6464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3D6464" w:rsidRPr="009F62D3" w:rsidTr="00237ADD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5C5" w:rsidRPr="00AE45C5" w:rsidRDefault="005E4EF9" w:rsidP="00DC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О </w:t>
            </w:r>
            <w:r w:rsidR="005C5673">
              <w:rPr>
                <w:rFonts w:ascii="Times New Roman" w:hAnsi="Times New Roman"/>
                <w:b/>
                <w:sz w:val="28"/>
              </w:rPr>
              <w:t xml:space="preserve">правилах </w:t>
            </w:r>
            <w:r>
              <w:rPr>
                <w:rFonts w:ascii="Times New Roman" w:hAnsi="Times New Roman"/>
                <w:b/>
                <w:sz w:val="28"/>
              </w:rPr>
              <w:t>применени</w:t>
            </w:r>
            <w:r w:rsidR="005C5673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 xml:space="preserve"> ККТ при реализации сахаросодержащих напитков, которые вошли в перечень подакцизных товаров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464" w:rsidRPr="009F62D3" w:rsidRDefault="003D646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17053" w:rsidRPr="00417053" w:rsidRDefault="00417053" w:rsidP="00C61868">
      <w:pPr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>С 01.07.2023 сахаросодержащие напитки вошли в перечень подакцизных товаров в соответствии с Федеральным законом от 21.11.2002 №443-ФЗ «О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Федерации»</w:t>
      </w:r>
      <w:r w:rsidR="00C61868">
        <w:rPr>
          <w:rFonts w:ascii="Times New Roman" w:hAnsi="Times New Roman"/>
          <w:color w:val="auto"/>
          <w:sz w:val="26"/>
          <w:szCs w:val="26"/>
        </w:rPr>
        <w:t xml:space="preserve"> (далее - НК РФ)</w:t>
      </w:r>
      <w:r w:rsidRPr="00417053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417053" w:rsidRPr="00417053" w:rsidRDefault="00417053" w:rsidP="0041705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 xml:space="preserve">          Согласно подпункту 23 пункта 1 статьи 181 НК РФ сахаросодержащими напитками признаются упакованные в потребительскую упаковку, изготовленные с использованием питьевой или минеральной воды напитки (кроме изготовленных и упакованных организациями и индивидуальными предпринимателями, оказывающими услуги в сфере общественного питания), в состав которых в качестве компонентов входят сахар (глюкоза, фруктоза, сахароза, декстроза, мальтоза, лактоза), и (или) сироп с сахаром, и (или) мед и количество углеводов в пищевой ценности которых составляет более 5 граммов на 100 мл напитка. При этом объемная доля этилового спирта в указанных напитках не должна превышать 1,2 процента включительно.</w:t>
      </w:r>
    </w:p>
    <w:p w:rsidR="00417053" w:rsidRPr="00417053" w:rsidRDefault="00417053" w:rsidP="00417053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>В соответствии с пунктом 3 статьи 181 НК РФ не признаются сахаросодержащими напитками соки, сокосодержащие напитки, нектары, морсы, сиропы, молоко, молочная продукция, кисели и (или) напитки на растительной основе, произведенные из зерна злаковых, зернобобовых, масличных культур, орехов, кокоса и (или) продуктов их переработки, за исключением тонизирующих напитков и напитков, в состав которых в качестве компонента входит двуокись углерода.</w:t>
      </w:r>
    </w:p>
    <w:p w:rsidR="00417053" w:rsidRPr="00417053" w:rsidRDefault="00417053" w:rsidP="0041705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Pr="00417053">
        <w:rPr>
          <w:rFonts w:ascii="Times New Roman" w:hAnsi="Times New Roman"/>
          <w:color w:val="auto"/>
          <w:sz w:val="26"/>
          <w:szCs w:val="26"/>
        </w:rPr>
        <w:tab/>
        <w:t>В связи с вышеизложенным, организации и индивидуальные предприниматели, осуществляющие торговлю сахаросодержащими напитками, должны соблюдать следующие требования к применяемой контрольно-кассовой технике (далее– ККТ).</w:t>
      </w:r>
    </w:p>
    <w:p w:rsidR="00417053" w:rsidRPr="00417053" w:rsidRDefault="00417053" w:rsidP="0041705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417053">
        <w:rPr>
          <w:rFonts w:ascii="Times New Roman" w:hAnsi="Times New Roman"/>
          <w:color w:val="auto"/>
          <w:sz w:val="26"/>
          <w:szCs w:val="26"/>
        </w:rPr>
        <w:tab/>
        <w:t>Если индивидуальный предприниматель, (юридическое лицо) начинает свою деятельность или регистрирует ККТ, то в заявлении о регистрации ККТ надо указать, что касса будет применяться для продажи подакцизных товаров (строка 155 раздела 2 «Сведения об использовании ККТ»).</w:t>
      </w:r>
    </w:p>
    <w:p w:rsidR="00417053" w:rsidRPr="00417053" w:rsidRDefault="00417053" w:rsidP="00417053">
      <w:pPr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 xml:space="preserve">  Также в настройках ККТ надо отметить, что она будет использоваться при продаже подакцизных товаров.</w:t>
      </w:r>
    </w:p>
    <w:p w:rsidR="00417053" w:rsidRPr="00417053" w:rsidRDefault="00417053" w:rsidP="00417053">
      <w:pPr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 xml:space="preserve">   Если пользователь уже применял ККТ для продажи подакцизных товаров, перерегистрация ККТ не требуется. Если ранее он не работал с подакцизными товарами, то необходимо перерегистрировать ККТ, а после перерегистрации внести изменения в настройки кассы.</w:t>
      </w:r>
    </w:p>
    <w:p w:rsidR="00417053" w:rsidRPr="00417053" w:rsidRDefault="00417053" w:rsidP="0041705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 xml:space="preserve">            Тем, кто пользовался льготой по освобождению от ККТ (например, в отдаленных и труднодоступных местностях), в случае продажи сахаросодержащих напитков </w:t>
      </w:r>
      <w:r w:rsidR="00DB4DEA">
        <w:rPr>
          <w:rFonts w:ascii="Times New Roman" w:hAnsi="Times New Roman"/>
          <w:color w:val="auto"/>
          <w:sz w:val="26"/>
          <w:szCs w:val="26"/>
        </w:rPr>
        <w:t>необходимо было</w:t>
      </w:r>
      <w:r w:rsidRPr="00417053">
        <w:rPr>
          <w:rFonts w:ascii="Times New Roman" w:hAnsi="Times New Roman"/>
          <w:color w:val="auto"/>
          <w:sz w:val="26"/>
          <w:szCs w:val="26"/>
        </w:rPr>
        <w:t xml:space="preserve"> зарегистрировать ККТ до 01.07.2023 года.</w:t>
      </w:r>
    </w:p>
    <w:p w:rsidR="00417053" w:rsidRPr="00417053" w:rsidRDefault="00417053" w:rsidP="0041705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17053">
        <w:rPr>
          <w:rFonts w:ascii="Times New Roman" w:hAnsi="Times New Roman"/>
          <w:color w:val="auto"/>
          <w:sz w:val="26"/>
          <w:szCs w:val="26"/>
        </w:rPr>
        <w:t xml:space="preserve">             При этом, фискальный накопитель контрольно-кассовой техники, применяемой пользователями, должен иметь срок действия менее 36 месяцев, но не менее 13 месяцев. Фискальный накопитель, уже зарегистрированный в налоговом органе, может применяться пользователем ККТ до окончания срока действия ключа фискального признака.</w:t>
      </w:r>
    </w:p>
    <w:sectPr w:rsidR="00417053" w:rsidRPr="00417053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64"/>
    <w:rsid w:val="00017187"/>
    <w:rsid w:val="001D010A"/>
    <w:rsid w:val="00221F5A"/>
    <w:rsid w:val="00237ADD"/>
    <w:rsid w:val="00277BC1"/>
    <w:rsid w:val="002C09C2"/>
    <w:rsid w:val="00310476"/>
    <w:rsid w:val="0031371A"/>
    <w:rsid w:val="003837E4"/>
    <w:rsid w:val="003A5FFD"/>
    <w:rsid w:val="003D6464"/>
    <w:rsid w:val="003F7D3E"/>
    <w:rsid w:val="00417053"/>
    <w:rsid w:val="0048758E"/>
    <w:rsid w:val="00495EAB"/>
    <w:rsid w:val="004C1EB4"/>
    <w:rsid w:val="00520CAD"/>
    <w:rsid w:val="0052195B"/>
    <w:rsid w:val="00541C7E"/>
    <w:rsid w:val="005C5673"/>
    <w:rsid w:val="005D77B2"/>
    <w:rsid w:val="005D7A0C"/>
    <w:rsid w:val="005E4EF9"/>
    <w:rsid w:val="005F5306"/>
    <w:rsid w:val="0060275E"/>
    <w:rsid w:val="006161D3"/>
    <w:rsid w:val="00623981"/>
    <w:rsid w:val="00624D7C"/>
    <w:rsid w:val="00670B6B"/>
    <w:rsid w:val="006A70D0"/>
    <w:rsid w:val="006A75B2"/>
    <w:rsid w:val="006F5D68"/>
    <w:rsid w:val="0073448A"/>
    <w:rsid w:val="007A46E8"/>
    <w:rsid w:val="007C2FD6"/>
    <w:rsid w:val="007E2375"/>
    <w:rsid w:val="007F107F"/>
    <w:rsid w:val="00896F73"/>
    <w:rsid w:val="008A3ACB"/>
    <w:rsid w:val="009165A9"/>
    <w:rsid w:val="00956F37"/>
    <w:rsid w:val="009631E2"/>
    <w:rsid w:val="009D6374"/>
    <w:rsid w:val="009F62D3"/>
    <w:rsid w:val="00A22E82"/>
    <w:rsid w:val="00A446FA"/>
    <w:rsid w:val="00AE45C5"/>
    <w:rsid w:val="00B74200"/>
    <w:rsid w:val="00BB153F"/>
    <w:rsid w:val="00BC6451"/>
    <w:rsid w:val="00C14560"/>
    <w:rsid w:val="00C233E4"/>
    <w:rsid w:val="00C56096"/>
    <w:rsid w:val="00C61868"/>
    <w:rsid w:val="00C93D56"/>
    <w:rsid w:val="00CC12B9"/>
    <w:rsid w:val="00D70ECE"/>
    <w:rsid w:val="00D72CEB"/>
    <w:rsid w:val="00D85EA4"/>
    <w:rsid w:val="00DB4DEA"/>
    <w:rsid w:val="00DC4FC8"/>
    <w:rsid w:val="00E34CB3"/>
    <w:rsid w:val="00E97072"/>
    <w:rsid w:val="00EC0365"/>
    <w:rsid w:val="00F05045"/>
    <w:rsid w:val="00F159FB"/>
    <w:rsid w:val="00F23162"/>
    <w:rsid w:val="00F661A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89842"/>
  <w15:docId w15:val="{E868C329-3707-4A95-A097-5B473F4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DC4FC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9A3A-38B1-4B03-AB2B-389F8D42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Татьяна Анатольевна</dc:creator>
  <cp:lastModifiedBy>Чухломина Татьяна Анатольевна</cp:lastModifiedBy>
  <cp:revision>2</cp:revision>
  <cp:lastPrinted>2023-07-20T10:02:00Z</cp:lastPrinted>
  <dcterms:created xsi:type="dcterms:W3CDTF">2023-07-20T10:02:00Z</dcterms:created>
  <dcterms:modified xsi:type="dcterms:W3CDTF">2023-07-20T10:02:00Z</dcterms:modified>
</cp:coreProperties>
</file>